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0EF" w:rsidRDefault="009910EF" w:rsidP="009910EF">
      <w:pPr>
        <w:widowControl/>
        <w:adjustRightInd w:val="0"/>
        <w:snapToGrid w:val="0"/>
        <w:spacing w:line="560" w:lineRule="exact"/>
        <w:jc w:val="center"/>
        <w:rPr>
          <w:rFonts w:ascii="宋体" w:hAnsi="宋体" w:cs="宋体" w:hint="eastAsia"/>
          <w:color w:val="000000"/>
          <w:kern w:val="0"/>
          <w:sz w:val="24"/>
        </w:rPr>
      </w:pPr>
      <w:r>
        <w:rPr>
          <w:rFonts w:ascii="宋体" w:hAnsi="宋体" w:cs="宋体" w:hint="eastAsia"/>
          <w:b/>
          <w:color w:val="000000"/>
          <w:kern w:val="0"/>
          <w:sz w:val="24"/>
        </w:rPr>
        <w:t>关于《浙江理工大学关于教职工在职学习管理办法》的补充规定</w:t>
      </w:r>
    </w:p>
    <w:p w:rsidR="009910EF" w:rsidRDefault="009910EF" w:rsidP="009910EF">
      <w:pPr>
        <w:widowControl/>
        <w:adjustRightInd w:val="0"/>
        <w:snapToGrid w:val="0"/>
        <w:spacing w:line="560" w:lineRule="exact"/>
        <w:ind w:firstLine="556"/>
        <w:jc w:val="left"/>
        <w:rPr>
          <w:rFonts w:ascii="宋体" w:hAnsi="宋体" w:cs="宋体" w:hint="eastAsia"/>
          <w:color w:val="000000"/>
          <w:kern w:val="0"/>
          <w:sz w:val="24"/>
        </w:rPr>
      </w:pPr>
    </w:p>
    <w:p w:rsidR="009910EF" w:rsidRDefault="009910EF" w:rsidP="009910EF">
      <w:pPr>
        <w:widowControl/>
        <w:adjustRightInd w:val="0"/>
        <w:snapToGrid w:val="0"/>
        <w:spacing w:line="560" w:lineRule="exact"/>
        <w:ind w:firstLine="555"/>
        <w:jc w:val="left"/>
        <w:rPr>
          <w:rFonts w:ascii="宋体" w:hAnsi="宋体" w:cs="宋体" w:hint="eastAsia"/>
          <w:color w:val="000000"/>
          <w:kern w:val="0"/>
          <w:sz w:val="24"/>
        </w:rPr>
      </w:pPr>
      <w:r>
        <w:rPr>
          <w:rFonts w:ascii="宋体" w:hAnsi="宋体" w:cs="宋体" w:hint="eastAsia"/>
          <w:color w:val="000000"/>
          <w:kern w:val="0"/>
          <w:sz w:val="24"/>
        </w:rPr>
        <w:t>根据培训工作实际，学校在《</w:t>
      </w:r>
      <w:bookmarkStart w:id="0" w:name="OLE_LINK3"/>
      <w:bookmarkStart w:id="1" w:name="OLE_LINK4"/>
      <w:r>
        <w:rPr>
          <w:rFonts w:ascii="宋体" w:hAnsi="宋体" w:cs="宋体" w:hint="eastAsia"/>
          <w:color w:val="000000"/>
          <w:kern w:val="0"/>
          <w:sz w:val="24"/>
        </w:rPr>
        <w:t>浙江理工大学关于教职工在职学习管理办法</w:t>
      </w:r>
      <w:bookmarkEnd w:id="0"/>
      <w:bookmarkEnd w:id="1"/>
      <w:r>
        <w:rPr>
          <w:rFonts w:ascii="宋体" w:hAnsi="宋体" w:cs="宋体" w:hint="eastAsia"/>
          <w:color w:val="000000"/>
          <w:kern w:val="0"/>
          <w:sz w:val="24"/>
        </w:rPr>
        <w:t>》（浙理工人[2012]18号）基础上做了一些调整和补充，请遵照执行。具体如下：</w:t>
      </w:r>
    </w:p>
    <w:p w:rsidR="009910EF" w:rsidRDefault="009910EF" w:rsidP="009910EF">
      <w:pPr>
        <w:widowControl/>
        <w:adjustRightInd w:val="0"/>
        <w:snapToGrid w:val="0"/>
        <w:spacing w:line="560" w:lineRule="exact"/>
        <w:ind w:firstLine="555"/>
        <w:jc w:val="left"/>
        <w:rPr>
          <w:rFonts w:ascii="宋体" w:hAnsi="宋体" w:cs="宋体" w:hint="eastAsia"/>
          <w:color w:val="000000"/>
          <w:kern w:val="0"/>
          <w:sz w:val="24"/>
        </w:rPr>
      </w:pPr>
      <w:r>
        <w:rPr>
          <w:rFonts w:ascii="宋体" w:hAnsi="宋体" w:cs="宋体" w:hint="eastAsia"/>
          <w:color w:val="000000"/>
          <w:kern w:val="0"/>
          <w:sz w:val="24"/>
        </w:rPr>
        <w:t>1、专职辅导员岗位教师在不影响其岗位本职工作的前提下，可不脱产攻读博士学位。如所学专业为</w:t>
      </w:r>
      <w:proofErr w:type="gramStart"/>
      <w:r>
        <w:rPr>
          <w:rFonts w:ascii="宋体" w:hAnsi="宋体" w:cs="宋体" w:hint="eastAsia"/>
          <w:color w:val="000000"/>
          <w:kern w:val="0"/>
          <w:sz w:val="24"/>
        </w:rPr>
        <w:t>思政类</w:t>
      </w:r>
      <w:proofErr w:type="gramEnd"/>
      <w:r>
        <w:rPr>
          <w:rFonts w:ascii="宋体" w:hAnsi="宋体" w:cs="宋体" w:hint="eastAsia"/>
          <w:color w:val="000000"/>
          <w:kern w:val="0"/>
          <w:sz w:val="24"/>
        </w:rPr>
        <w:t>专业或所学专业为其攻读博士学位时最高学位所学专业，取得博士学位后，学校可报销其学费的三分之二，最高不超过2万元。在规定学制</w:t>
      </w:r>
      <w:proofErr w:type="gramStart"/>
      <w:r>
        <w:rPr>
          <w:rFonts w:ascii="宋体" w:hAnsi="宋体" w:cs="宋体" w:hint="eastAsia"/>
          <w:color w:val="000000"/>
          <w:kern w:val="0"/>
          <w:sz w:val="24"/>
        </w:rPr>
        <w:t>内毕业</w:t>
      </w:r>
      <w:proofErr w:type="gramEnd"/>
      <w:r>
        <w:rPr>
          <w:rFonts w:ascii="宋体" w:hAnsi="宋体" w:cs="宋体" w:hint="eastAsia"/>
          <w:color w:val="000000"/>
          <w:kern w:val="0"/>
          <w:sz w:val="24"/>
        </w:rPr>
        <w:t>取得学位的，再奖励1万元。如所学专业为其他专业，学费等有关费用自理；其他专业技术岗位（不含实验技术）、管理岗位、工勤技能岗位人员在不影响其岗位本职工作的前提下，可不脱产攻读博士学位，但学费等有关费用自理。专职辅导员岗位、其他专业技术岗位（不含实验技术）、管理岗位、工勤技能岗位人员在我校通过在职学习取得博士学位后，符合学校专任教师或实验技术岗位的任职条件，并按规定程序转岗至专任教师或实验技术岗位的，其学费可按《浙江理工大学关于教职工在职学习管理办法》中有关规定报销。</w:t>
      </w:r>
    </w:p>
    <w:p w:rsidR="009910EF" w:rsidRDefault="009910EF" w:rsidP="009910EF">
      <w:pPr>
        <w:widowControl/>
        <w:adjustRightInd w:val="0"/>
        <w:snapToGrid w:val="0"/>
        <w:spacing w:line="560" w:lineRule="exact"/>
        <w:ind w:firstLine="555"/>
        <w:jc w:val="left"/>
        <w:rPr>
          <w:rFonts w:ascii="宋体" w:hAnsi="宋体" w:cs="宋体" w:hint="eastAsia"/>
          <w:color w:val="000000"/>
          <w:kern w:val="0"/>
          <w:sz w:val="24"/>
        </w:rPr>
      </w:pPr>
      <w:r>
        <w:rPr>
          <w:rFonts w:ascii="宋体" w:hAnsi="宋体" w:cs="宋体" w:hint="eastAsia"/>
          <w:color w:val="000000"/>
          <w:kern w:val="0"/>
          <w:sz w:val="24"/>
        </w:rPr>
        <w:t>2、</w:t>
      </w:r>
      <w:bookmarkStart w:id="2" w:name="OLE_LINK1"/>
      <w:r>
        <w:rPr>
          <w:rFonts w:ascii="宋体" w:hAnsi="宋体" w:cs="宋体" w:hint="eastAsia"/>
          <w:color w:val="000000"/>
          <w:kern w:val="0"/>
          <w:sz w:val="24"/>
        </w:rPr>
        <w:t>A类访问学者（教育部高等学校青年骨干教师国内访问学者）每人每学年资助5000元，学校资助5000元；B类访问学者（浙江省高等学校国内访问学者）每人每学年资助至多不超过1万元，经费由学校从师资队伍建设经费中统筹</w:t>
      </w:r>
      <w:bookmarkEnd w:id="2"/>
      <w:r>
        <w:rPr>
          <w:rFonts w:ascii="宋体" w:hAnsi="宋体" w:cs="宋体" w:hint="eastAsia"/>
          <w:color w:val="000000"/>
          <w:kern w:val="0"/>
          <w:sz w:val="24"/>
        </w:rPr>
        <w:t>。参加A、B类访问学者的教师可申报省教育厅“教师专业发展项目”，获得省教育厅立项后按照教育厅教育科研项目考核、管理，并给予1万元立项经费资助。</w:t>
      </w:r>
    </w:p>
    <w:p w:rsidR="009910EF" w:rsidRDefault="009910EF" w:rsidP="009910EF">
      <w:pPr>
        <w:widowControl/>
        <w:adjustRightInd w:val="0"/>
        <w:snapToGrid w:val="0"/>
        <w:spacing w:line="560" w:lineRule="exact"/>
        <w:ind w:firstLine="555"/>
        <w:jc w:val="left"/>
        <w:rPr>
          <w:rFonts w:ascii="宋体" w:hAnsi="宋体" w:cs="宋体" w:hint="eastAsia"/>
          <w:color w:val="000000"/>
          <w:kern w:val="0"/>
          <w:sz w:val="24"/>
        </w:rPr>
      </w:pPr>
      <w:r>
        <w:rPr>
          <w:rFonts w:ascii="宋体" w:hAnsi="宋体" w:cs="宋体" w:hint="eastAsia"/>
          <w:color w:val="000000"/>
          <w:kern w:val="0"/>
          <w:sz w:val="24"/>
        </w:rPr>
        <w:t>3、为加大教师出国访学外语培训的支持力度，鼓励教师参加业余学习，在不影响正常教学科研工作情况下：对于参加集中培训业余班学习（不脱产）取得合格证书并在证书有效期内参加国家留学基金委出国项目选拔被录取的教师：（1）给予全额报销学费；（2）报销杭州-上海往返交通费1次；（3）报销住宿费用不超过1500元。对于教师自行参加WSK的英语（PETS5）考试、</w:t>
      </w:r>
      <w:proofErr w:type="gramStart"/>
      <w:r>
        <w:rPr>
          <w:rFonts w:ascii="宋体" w:hAnsi="宋体" w:cs="宋体" w:hint="eastAsia"/>
          <w:color w:val="000000"/>
          <w:kern w:val="0"/>
          <w:sz w:val="24"/>
        </w:rPr>
        <w:t>雅思和</w:t>
      </w:r>
      <w:proofErr w:type="gramEnd"/>
      <w:r>
        <w:rPr>
          <w:rFonts w:ascii="宋体" w:hAnsi="宋体" w:cs="宋体" w:hint="eastAsia"/>
          <w:color w:val="000000"/>
          <w:kern w:val="0"/>
          <w:sz w:val="24"/>
        </w:rPr>
        <w:t>托福考试</w:t>
      </w:r>
      <w:r>
        <w:rPr>
          <w:rFonts w:ascii="宋体" w:hAnsi="宋体" w:cs="宋体" w:hint="eastAsia"/>
          <w:color w:val="000000"/>
          <w:kern w:val="0"/>
          <w:sz w:val="24"/>
        </w:rPr>
        <w:lastRenderedPageBreak/>
        <w:t>的，取得合格证书并在证书有效期内参加国家留学基金委出国项目选拔被录取的教师：报销包括考试费、培训费、交通费等费用（在计财处规定的培训经费可报销的范围内），</w:t>
      </w:r>
      <w:proofErr w:type="gramStart"/>
      <w:r>
        <w:rPr>
          <w:rFonts w:ascii="宋体" w:hAnsi="宋体" w:cs="宋体" w:hint="eastAsia"/>
          <w:color w:val="000000"/>
          <w:kern w:val="0"/>
          <w:sz w:val="24"/>
        </w:rPr>
        <w:t>报销总</w:t>
      </w:r>
      <w:proofErr w:type="gramEnd"/>
      <w:r>
        <w:rPr>
          <w:rFonts w:ascii="宋体" w:hAnsi="宋体" w:cs="宋体" w:hint="eastAsia"/>
          <w:color w:val="000000"/>
          <w:kern w:val="0"/>
          <w:sz w:val="24"/>
        </w:rPr>
        <w:t>额度不超过8000元。</w:t>
      </w:r>
    </w:p>
    <w:p w:rsidR="009910EF" w:rsidRDefault="009910EF" w:rsidP="009910EF">
      <w:pPr>
        <w:widowControl/>
        <w:adjustRightInd w:val="0"/>
        <w:snapToGrid w:val="0"/>
        <w:spacing w:line="560" w:lineRule="exact"/>
        <w:ind w:firstLine="555"/>
        <w:jc w:val="left"/>
        <w:rPr>
          <w:rFonts w:ascii="宋体" w:hAnsi="宋体" w:cs="宋体"/>
          <w:color w:val="000000"/>
          <w:kern w:val="0"/>
          <w:sz w:val="24"/>
        </w:rPr>
      </w:pPr>
      <w:r>
        <w:rPr>
          <w:rFonts w:ascii="宋体" w:hAnsi="宋体" w:cs="宋体" w:hint="eastAsia"/>
          <w:color w:val="000000"/>
          <w:kern w:val="0"/>
          <w:sz w:val="24"/>
        </w:rPr>
        <w:t>4、</w:t>
      </w:r>
      <w:r w:rsidRPr="002209FC">
        <w:rPr>
          <w:rFonts w:ascii="宋体" w:hAnsi="宋体" w:cs="宋体" w:hint="eastAsia"/>
          <w:color w:val="000000"/>
          <w:kern w:val="0"/>
          <w:sz w:val="24"/>
        </w:rPr>
        <w:t>参照国家留学基金委关于出国</w:t>
      </w:r>
      <w:r w:rsidRPr="002209FC">
        <w:rPr>
          <w:rFonts w:ascii="宋体" w:hAnsi="宋体" w:cs="宋体"/>
          <w:color w:val="000000"/>
          <w:kern w:val="0"/>
          <w:sz w:val="24"/>
        </w:rPr>
        <w:t>保证金</w:t>
      </w:r>
      <w:r w:rsidRPr="002209FC">
        <w:rPr>
          <w:rFonts w:ascii="宋体" w:hAnsi="宋体" w:cs="宋体" w:hint="eastAsia"/>
          <w:color w:val="000000"/>
          <w:kern w:val="0"/>
          <w:sz w:val="24"/>
        </w:rPr>
        <w:t>的</w:t>
      </w:r>
      <w:r w:rsidRPr="002209FC">
        <w:rPr>
          <w:rFonts w:ascii="宋体" w:hAnsi="宋体" w:cs="宋体"/>
          <w:color w:val="000000"/>
          <w:kern w:val="0"/>
          <w:sz w:val="24"/>
        </w:rPr>
        <w:t>交存标准</w:t>
      </w:r>
      <w:r w:rsidRPr="002209FC">
        <w:rPr>
          <w:rFonts w:ascii="宋体" w:hAnsi="宋体" w:cs="宋体" w:hint="eastAsia"/>
          <w:color w:val="000000"/>
          <w:kern w:val="0"/>
          <w:sz w:val="24"/>
        </w:rPr>
        <w:t>，</w:t>
      </w:r>
      <w:r>
        <w:rPr>
          <w:rFonts w:ascii="宋体" w:hAnsi="宋体" w:cs="宋体" w:hint="eastAsia"/>
          <w:color w:val="000000"/>
          <w:kern w:val="0"/>
          <w:sz w:val="24"/>
        </w:rPr>
        <w:t>自2016年起，经学校批准进行</w:t>
      </w:r>
      <w:r w:rsidRPr="002209FC">
        <w:rPr>
          <w:rFonts w:ascii="宋体" w:hAnsi="宋体" w:cs="宋体" w:hint="eastAsia"/>
          <w:color w:val="000000"/>
          <w:kern w:val="0"/>
          <w:sz w:val="24"/>
        </w:rPr>
        <w:t>单位公派自费出国（境）访学、攻读博士学位等人员，</w:t>
      </w:r>
      <w:r w:rsidRPr="00A34B13">
        <w:rPr>
          <w:rFonts w:ascii="宋体" w:hAnsi="宋体" w:cs="宋体"/>
          <w:color w:val="000000"/>
          <w:kern w:val="0"/>
          <w:sz w:val="24"/>
        </w:rPr>
        <w:t>留学期限为6个月</w:t>
      </w:r>
      <w:r>
        <w:rPr>
          <w:rFonts w:ascii="宋体" w:hAnsi="宋体" w:cs="宋体" w:hint="eastAsia"/>
          <w:color w:val="000000"/>
          <w:kern w:val="0"/>
          <w:sz w:val="24"/>
        </w:rPr>
        <w:t>及以下</w:t>
      </w:r>
      <w:r w:rsidRPr="00A34B13">
        <w:rPr>
          <w:rFonts w:ascii="宋体" w:hAnsi="宋体" w:cs="宋体"/>
          <w:color w:val="000000"/>
          <w:kern w:val="0"/>
          <w:sz w:val="24"/>
        </w:rPr>
        <w:t>者交存保证金2万元人民币、留学期限为7-12个月者交存保证金4万元人民币</w:t>
      </w:r>
      <w:r w:rsidRPr="002209FC">
        <w:rPr>
          <w:rFonts w:ascii="宋体" w:hAnsi="宋体" w:cs="宋体" w:hint="eastAsia"/>
          <w:color w:val="000000"/>
          <w:kern w:val="0"/>
          <w:sz w:val="24"/>
        </w:rPr>
        <w:t>，</w:t>
      </w:r>
      <w:r w:rsidRPr="00A34B13">
        <w:rPr>
          <w:rFonts w:ascii="宋体" w:hAnsi="宋体" w:cs="宋体"/>
          <w:color w:val="000000"/>
          <w:kern w:val="0"/>
          <w:sz w:val="24"/>
        </w:rPr>
        <w:t>留学期限</w:t>
      </w:r>
      <w:r>
        <w:rPr>
          <w:rFonts w:ascii="宋体" w:hAnsi="宋体" w:cs="宋体" w:hint="eastAsia"/>
          <w:color w:val="000000"/>
          <w:kern w:val="0"/>
          <w:sz w:val="24"/>
        </w:rPr>
        <w:t>超出12个月者按上述办法计算交存</w:t>
      </w:r>
      <w:r w:rsidRPr="00A34B13">
        <w:rPr>
          <w:rFonts w:ascii="宋体" w:hAnsi="宋体" w:cs="宋体"/>
          <w:color w:val="000000"/>
          <w:kern w:val="0"/>
          <w:sz w:val="24"/>
        </w:rPr>
        <w:t>保证金</w:t>
      </w:r>
      <w:r>
        <w:rPr>
          <w:rFonts w:ascii="宋体" w:hAnsi="宋体" w:cs="宋体" w:hint="eastAsia"/>
          <w:color w:val="000000"/>
          <w:kern w:val="0"/>
          <w:sz w:val="24"/>
        </w:rPr>
        <w:t>。</w:t>
      </w:r>
    </w:p>
    <w:p w:rsidR="004F08DB" w:rsidRPr="009910EF" w:rsidRDefault="004F08DB"/>
    <w:sectPr w:rsidR="004F08DB" w:rsidRPr="009910EF">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910EF"/>
    <w:rsid w:val="004F08DB"/>
    <w:rsid w:val="009910EF"/>
    <w:rsid w:val="009C6D51"/>
    <w:rsid w:val="00D03C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0E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qiubo</dc:creator>
  <cp:lastModifiedBy>qiubo</cp:lastModifiedBy>
  <cp:revision>1</cp:revision>
  <dcterms:created xsi:type="dcterms:W3CDTF">2015-12-01T02:50:00Z</dcterms:created>
  <dcterms:modified xsi:type="dcterms:W3CDTF">2015-12-01T02:51:00Z</dcterms:modified>
</cp:coreProperties>
</file>